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EE" w:rsidRDefault="0083292E" w:rsidP="0083292E">
      <w:pPr>
        <w:rPr>
          <w:rFonts w:ascii="Times New Roman" w:hAnsi="Times New Roman" w:cs="Times New Roman"/>
          <w:noProof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66675</wp:posOffset>
            </wp:positionV>
            <wp:extent cx="7496175" cy="10601325"/>
            <wp:effectExtent l="19050" t="0" r="9525" b="0"/>
            <wp:wrapNone/>
            <wp:docPr id="4" name="Рисунок 4" descr="C:\Users\Se7en\Desktop\hello_html_228c6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7en\Desktop\hello_html_228c6b8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F6A">
        <w:t xml:space="preserve">                      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83292E" w:rsidP="00DC1EE0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4C03EE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4C03EE" w:rsidRPr="007D486B" w:rsidRDefault="004C03EE" w:rsidP="004C03EE">
      <w:pPr>
        <w:pStyle w:val="a5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 w:rsidRPr="007D486B">
        <w:rPr>
          <w:rFonts w:ascii="Times New Roman" w:hAnsi="Times New Roman" w:cs="Times New Roman"/>
          <w:b/>
          <w:color w:val="0070C0"/>
          <w:sz w:val="48"/>
          <w:szCs w:val="40"/>
        </w:rPr>
        <w:t>«Развитие речевой активности детей</w:t>
      </w:r>
    </w:p>
    <w:p w:rsidR="00D10723" w:rsidRDefault="004C03EE" w:rsidP="004C03EE">
      <w:pPr>
        <w:pStyle w:val="a5"/>
        <w:jc w:val="center"/>
        <w:rPr>
          <w:rFonts w:ascii="Times New Roman" w:hAnsi="Times New Roman" w:cs="Times New Roman"/>
          <w:b/>
          <w:color w:val="0070C0"/>
          <w:sz w:val="48"/>
          <w:szCs w:val="40"/>
        </w:rPr>
      </w:pPr>
      <w:r w:rsidRPr="007D486B">
        <w:rPr>
          <w:rFonts w:ascii="Times New Roman" w:hAnsi="Times New Roman" w:cs="Times New Roman"/>
          <w:b/>
          <w:color w:val="0070C0"/>
          <w:sz w:val="48"/>
          <w:szCs w:val="40"/>
        </w:rPr>
        <w:t>дошкольного возраста»</w:t>
      </w:r>
    </w:p>
    <w:p w:rsidR="007D486B" w:rsidRPr="007D486B" w:rsidRDefault="007D486B" w:rsidP="004C03EE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40"/>
        </w:rPr>
      </w:pPr>
    </w:p>
    <w:p w:rsidR="004C03EE" w:rsidRDefault="004C03EE" w:rsidP="004C03EE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Уважаемые родители!</w:t>
      </w:r>
    </w:p>
    <w:p w:rsidR="007D486B" w:rsidRDefault="007D486B" w:rsidP="004C03EE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04B12" w:rsidRDefault="004C03EE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4C03EE">
        <w:rPr>
          <w:rFonts w:ascii="Times New Roman" w:hAnsi="Times New Roman" w:cs="Times New Roman"/>
          <w:sz w:val="36"/>
          <w:szCs w:val="40"/>
        </w:rPr>
        <w:t>В развитии речи</w:t>
      </w:r>
      <w:r>
        <w:rPr>
          <w:rFonts w:ascii="Times New Roman" w:hAnsi="Times New Roman" w:cs="Times New Roman"/>
          <w:sz w:val="36"/>
          <w:szCs w:val="40"/>
        </w:rPr>
        <w:t xml:space="preserve"> ребенка ведущую роль занимают </w:t>
      </w:r>
    </w:p>
    <w:p w:rsidR="00704B12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</w:t>
      </w:r>
      <w:r w:rsidR="004C03EE">
        <w:rPr>
          <w:rFonts w:ascii="Times New Roman" w:hAnsi="Times New Roman" w:cs="Times New Roman"/>
          <w:sz w:val="36"/>
          <w:szCs w:val="40"/>
        </w:rPr>
        <w:t>взрослые</w:t>
      </w:r>
      <w:r>
        <w:rPr>
          <w:rFonts w:ascii="Times New Roman" w:hAnsi="Times New Roman" w:cs="Times New Roman"/>
          <w:sz w:val="36"/>
          <w:szCs w:val="40"/>
        </w:rPr>
        <w:t xml:space="preserve">: семья (родители). От культуры речи взрослых </w:t>
      </w:r>
    </w:p>
    <w:p w:rsidR="00704B12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и от того, как они разговаривают с ребенком, сколько </w:t>
      </w:r>
    </w:p>
    <w:p w:rsidR="00704B12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времени уделяют речевому общению и зависят успехи </w:t>
      </w:r>
    </w:p>
    <w:p w:rsidR="004C03EE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ребенка в усвоении языка.</w:t>
      </w:r>
    </w:p>
    <w:p w:rsidR="007D486B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  <w:t xml:space="preserve">Таким образом, речь взрослого должна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с</w:t>
      </w:r>
      <w:r w:rsidR="00704B12">
        <w:rPr>
          <w:rFonts w:ascii="Times New Roman" w:hAnsi="Times New Roman" w:cs="Times New Roman"/>
          <w:sz w:val="36"/>
          <w:szCs w:val="40"/>
        </w:rPr>
        <w:t>оответствовать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04B12">
        <w:rPr>
          <w:rFonts w:ascii="Times New Roman" w:hAnsi="Times New Roman" w:cs="Times New Roman"/>
          <w:sz w:val="36"/>
          <w:szCs w:val="40"/>
        </w:rPr>
        <w:t xml:space="preserve">нормам литературного языка и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r w:rsidR="00704B12">
        <w:rPr>
          <w:rFonts w:ascii="Times New Roman" w:hAnsi="Times New Roman" w:cs="Times New Roman"/>
          <w:sz w:val="36"/>
          <w:szCs w:val="40"/>
        </w:rPr>
        <w:t xml:space="preserve">литературной разговорной 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04B12">
        <w:rPr>
          <w:rFonts w:ascii="Times New Roman" w:hAnsi="Times New Roman" w:cs="Times New Roman"/>
          <w:sz w:val="36"/>
          <w:szCs w:val="40"/>
        </w:rPr>
        <w:t xml:space="preserve">речи и в отношении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proofErr w:type="gramStart"/>
      <w:r w:rsidR="00704B12">
        <w:rPr>
          <w:rFonts w:ascii="Times New Roman" w:hAnsi="Times New Roman" w:cs="Times New Roman"/>
          <w:sz w:val="36"/>
          <w:szCs w:val="40"/>
        </w:rPr>
        <w:t xml:space="preserve">звуковой стороны (дикция, темп, произнесение звуков и </w:t>
      </w:r>
      <w:proofErr w:type="gramEnd"/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r w:rsidR="00704B12">
        <w:rPr>
          <w:rFonts w:ascii="Times New Roman" w:hAnsi="Times New Roman" w:cs="Times New Roman"/>
          <w:sz w:val="36"/>
          <w:szCs w:val="40"/>
        </w:rPr>
        <w:t xml:space="preserve">слов) и в отношении богатства 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04B12">
        <w:rPr>
          <w:rFonts w:ascii="Times New Roman" w:hAnsi="Times New Roman" w:cs="Times New Roman"/>
          <w:sz w:val="36"/>
          <w:szCs w:val="40"/>
        </w:rPr>
        <w:t xml:space="preserve">словаря, точности </w:t>
      </w:r>
      <w:r>
        <w:rPr>
          <w:rFonts w:ascii="Times New Roman" w:hAnsi="Times New Roman" w:cs="Times New Roman"/>
          <w:sz w:val="36"/>
          <w:szCs w:val="40"/>
        </w:rPr>
        <w:t xml:space="preserve">        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r w:rsidR="00704B12">
        <w:rPr>
          <w:rFonts w:ascii="Times New Roman" w:hAnsi="Times New Roman" w:cs="Times New Roman"/>
          <w:sz w:val="36"/>
          <w:szCs w:val="40"/>
        </w:rPr>
        <w:t xml:space="preserve">словоупотребления, грамматической  правильности и </w:t>
      </w:r>
    </w:p>
    <w:p w:rsidR="00704B12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</w:t>
      </w:r>
      <w:r w:rsidR="00704B12">
        <w:rPr>
          <w:rFonts w:ascii="Times New Roman" w:hAnsi="Times New Roman" w:cs="Times New Roman"/>
          <w:sz w:val="36"/>
          <w:szCs w:val="40"/>
        </w:rPr>
        <w:t>связности.</w:t>
      </w:r>
    </w:p>
    <w:p w:rsidR="00704B12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  <w:t xml:space="preserve">Также большое значение для развития речи ребенка </w:t>
      </w:r>
    </w:p>
    <w:p w:rsidR="007D486B" w:rsidRDefault="00704B12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имеет жизненная обстановка, в которой он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</w:t>
      </w:r>
      <w:r w:rsidR="00704B12">
        <w:rPr>
          <w:rFonts w:ascii="Times New Roman" w:hAnsi="Times New Roman" w:cs="Times New Roman"/>
          <w:sz w:val="36"/>
          <w:szCs w:val="40"/>
        </w:rPr>
        <w:t xml:space="preserve">воспитывается, отношение окружающих взрослых, уход,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</w:t>
      </w:r>
      <w:r w:rsidR="00704B12">
        <w:rPr>
          <w:rFonts w:ascii="Times New Roman" w:hAnsi="Times New Roman" w:cs="Times New Roman"/>
          <w:sz w:val="36"/>
          <w:szCs w:val="40"/>
        </w:rPr>
        <w:t xml:space="preserve">воспитательные </w:t>
      </w:r>
      <w:r>
        <w:rPr>
          <w:rFonts w:ascii="Times New Roman" w:hAnsi="Times New Roman" w:cs="Times New Roman"/>
          <w:sz w:val="36"/>
          <w:szCs w:val="40"/>
        </w:rPr>
        <w:t xml:space="preserve"> </w:t>
      </w:r>
      <w:r w:rsidR="00704B12">
        <w:rPr>
          <w:rFonts w:ascii="Times New Roman" w:hAnsi="Times New Roman" w:cs="Times New Roman"/>
          <w:sz w:val="36"/>
          <w:szCs w:val="40"/>
        </w:rPr>
        <w:t xml:space="preserve">воздействия и собственная активность </w:t>
      </w:r>
    </w:p>
    <w:p w:rsidR="00704B12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</w:t>
      </w:r>
      <w:r w:rsidR="00704B12">
        <w:rPr>
          <w:rFonts w:ascii="Times New Roman" w:hAnsi="Times New Roman" w:cs="Times New Roman"/>
          <w:sz w:val="36"/>
          <w:szCs w:val="40"/>
        </w:rPr>
        <w:t>ребенка в различных видах деятельности.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</w:r>
      <w:r>
        <w:rPr>
          <w:rFonts w:ascii="Times New Roman" w:hAnsi="Times New Roman" w:cs="Times New Roman"/>
          <w:sz w:val="36"/>
          <w:szCs w:val="40"/>
        </w:rPr>
        <w:tab/>
        <w:t xml:space="preserve">В дошкольном возрасте речь детей формируется </w:t>
      </w:r>
      <w:proofErr w:type="gramStart"/>
      <w:r>
        <w:rPr>
          <w:rFonts w:ascii="Times New Roman" w:hAnsi="Times New Roman" w:cs="Times New Roman"/>
          <w:sz w:val="36"/>
          <w:szCs w:val="40"/>
        </w:rPr>
        <w:t>в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процессе жизнедеятельности, в режимных моментах, </w:t>
      </w:r>
      <w:proofErr w:type="gramStart"/>
      <w:r>
        <w:rPr>
          <w:rFonts w:ascii="Times New Roman" w:hAnsi="Times New Roman" w:cs="Times New Roman"/>
          <w:sz w:val="36"/>
          <w:szCs w:val="40"/>
        </w:rPr>
        <w:t>в</w:t>
      </w:r>
      <w:proofErr w:type="gramEnd"/>
      <w:r>
        <w:rPr>
          <w:rFonts w:ascii="Times New Roman" w:hAnsi="Times New Roman" w:cs="Times New Roman"/>
          <w:sz w:val="36"/>
          <w:szCs w:val="40"/>
        </w:rPr>
        <w:t xml:space="preserve">       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самостоятельной игре, в процессе непосредственно-</w:t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    образовательной деятельности.</w:t>
      </w:r>
    </w:p>
    <w:p w:rsidR="007D486B" w:rsidRDefault="002308D5" w:rsidP="004C03EE">
      <w:pPr>
        <w:pStyle w:val="a5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189865</wp:posOffset>
            </wp:positionV>
            <wp:extent cx="3314700" cy="1781175"/>
            <wp:effectExtent l="19050" t="0" r="0" b="0"/>
            <wp:wrapThrough wrapText="bothSides">
              <wp:wrapPolygon edited="0">
                <wp:start x="6828" y="0"/>
                <wp:lineTo x="5214" y="3696"/>
                <wp:lineTo x="4966" y="5544"/>
                <wp:lineTo x="5462" y="6699"/>
                <wp:lineTo x="7076" y="7393"/>
                <wp:lineTo x="2979" y="10858"/>
                <wp:lineTo x="-124" y="12013"/>
                <wp:lineTo x="-124" y="13630"/>
                <wp:lineTo x="497" y="14785"/>
                <wp:lineTo x="0" y="16633"/>
                <wp:lineTo x="-124" y="18712"/>
                <wp:lineTo x="1366" y="21484"/>
                <wp:lineTo x="1490" y="21484"/>
                <wp:lineTo x="20607" y="21484"/>
                <wp:lineTo x="20855" y="21484"/>
                <wp:lineTo x="21228" y="19405"/>
                <wp:lineTo x="21228" y="16171"/>
                <wp:lineTo x="20979" y="15016"/>
                <wp:lineTo x="20359" y="14785"/>
                <wp:lineTo x="20855" y="11782"/>
                <wp:lineTo x="20731" y="11089"/>
                <wp:lineTo x="21600" y="7624"/>
                <wp:lineTo x="21600" y="5313"/>
                <wp:lineTo x="19614" y="4620"/>
                <wp:lineTo x="12786" y="3696"/>
                <wp:lineTo x="8566" y="0"/>
                <wp:lineTo x="6828" y="0"/>
              </wp:wrapPolygon>
            </wp:wrapThrough>
            <wp:docPr id="12" name="Рисунок 12" descr="C:\Users\Se7en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7en\Desktop\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p w:rsidR="007D486B" w:rsidRDefault="007D486B" w:rsidP="004C03EE">
      <w:pPr>
        <w:pStyle w:val="a5"/>
        <w:rPr>
          <w:rFonts w:ascii="Times New Roman" w:hAnsi="Times New Roman" w:cs="Times New Roman"/>
          <w:sz w:val="36"/>
          <w:szCs w:val="40"/>
        </w:rPr>
      </w:pPr>
    </w:p>
    <w:sectPr w:rsidR="007D486B" w:rsidSect="002308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6A"/>
    <w:rsid w:val="000227A5"/>
    <w:rsid w:val="000644E7"/>
    <w:rsid w:val="002308D5"/>
    <w:rsid w:val="003756ED"/>
    <w:rsid w:val="00406D67"/>
    <w:rsid w:val="00441E0B"/>
    <w:rsid w:val="00453AA2"/>
    <w:rsid w:val="004C03EE"/>
    <w:rsid w:val="00514149"/>
    <w:rsid w:val="005832D7"/>
    <w:rsid w:val="005B39F5"/>
    <w:rsid w:val="00636F08"/>
    <w:rsid w:val="006578CF"/>
    <w:rsid w:val="00691CE9"/>
    <w:rsid w:val="006B6F6A"/>
    <w:rsid w:val="00704B12"/>
    <w:rsid w:val="007C741F"/>
    <w:rsid w:val="007D486B"/>
    <w:rsid w:val="007D7A40"/>
    <w:rsid w:val="00803ADC"/>
    <w:rsid w:val="0083292E"/>
    <w:rsid w:val="009879CF"/>
    <w:rsid w:val="00C22279"/>
    <w:rsid w:val="00CD12B1"/>
    <w:rsid w:val="00CF0261"/>
    <w:rsid w:val="00D10723"/>
    <w:rsid w:val="00DC1EE0"/>
    <w:rsid w:val="00E37518"/>
    <w:rsid w:val="00F00CAC"/>
    <w:rsid w:val="00F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12</cp:revision>
  <dcterms:created xsi:type="dcterms:W3CDTF">2018-11-15T15:51:00Z</dcterms:created>
  <dcterms:modified xsi:type="dcterms:W3CDTF">2018-12-25T14:56:00Z</dcterms:modified>
</cp:coreProperties>
</file>